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合法合规声明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致数据使用方: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感谢选择我司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  <w:lang w:val="en-US" w:eastAsia="zh-CN"/>
        </w:rPr>
        <w:t>数据产品</w:t>
      </w:r>
      <w:r>
        <w:rPr>
          <w:rFonts w:hint="eastAsia" w:ascii="宋体" w:hAnsi="宋体" w:eastAsia="宋体" w:cs="宋体"/>
        </w:rPr>
        <w:t>。针对向贵司提供的数据产品的合法合规情况，我司声明如下: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1.数据来源合法性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我司所提供的产品中涉及的数据本体，均来源于合法途径获取，包括但不限于合法自主收集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委托收集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外部采购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合作共享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授权运营等，且已获得必要的授权或许可，不存在数据来源违法的情形。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2.数据处理合规性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所提供的产品中涉及的数据处理，均采用合规方式实施，包括但不限于对数据的收集、存储、使用、加工、传输、提供、公开、删除等，均遵循适用的法律法规、政策和监管要求，不存在数据处理违规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3.个人信息保护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我司采取了合理、必要的技术和组织措施，有效保护个人信息和隐私数据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4.数据安全保障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我司建立了完善的数据安全管理体系，保障数据的安全性、完整性和可用性。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5.权益保护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我司提供的产品在合法合规前提下开展,遵守相关要求和合同约定,不存在对个人权益、企业权益、公众利益、社会秩序、经济运行、国家安全等造成威胁、影响、危害的情况。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6.</w:t>
      </w:r>
      <w:r>
        <w:rPr>
          <w:rFonts w:hint="eastAsia" w:ascii="宋体" w:hAnsi="宋体" w:eastAsia="宋体" w:cs="宋体"/>
        </w:rPr>
        <w:t>知识产权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我司保证所提供的产品不侵犯任何第三方的知识产权，包括但不限于专利、商标、版权等。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将持续关注数据产品相关合法合规要求(包括但不限于法律、行政法规、地方性法规、部门规章、司法解释等)的变化，不断完善我们的技术和组织措施，接受相关有权部门、贵司及社会相关方的监督，确保数据产品满足合法合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本</w:t>
      </w:r>
      <w:r>
        <w:rPr>
          <w:rFonts w:hint="eastAsia"/>
          <w:b w:val="0"/>
          <w:bCs w:val="0"/>
          <w:lang w:val="en-US" w:eastAsia="zh-CN"/>
        </w:rPr>
        <w:t>声明所</w:t>
      </w:r>
      <w:r>
        <w:rPr>
          <w:rFonts w:hint="eastAsia"/>
          <w:b w:val="0"/>
          <w:bCs w:val="0"/>
        </w:rPr>
        <w:t>涉及的数据产品及对应</w:t>
      </w:r>
      <w:r>
        <w:rPr>
          <w:rFonts w:hint="eastAsia"/>
          <w:b w:val="0"/>
          <w:bCs w:val="0"/>
          <w:lang w:val="en-US" w:eastAsia="zh-CN"/>
        </w:rPr>
        <w:t>产品类型</w:t>
      </w:r>
      <w:r>
        <w:rPr>
          <w:rFonts w:hint="eastAsia"/>
          <w:b w:val="0"/>
          <w:bCs w:val="0"/>
        </w:rPr>
        <w:t>具体列表如下</w:t>
      </w:r>
      <w:r>
        <w:rPr>
          <w:rFonts w:hint="eastAsia"/>
          <w:b w:val="0"/>
          <w:bCs w:val="0"/>
          <w:lang w:eastAsia="zh-CN"/>
        </w:rPr>
        <w:t>：</w:t>
      </w:r>
    </w:p>
    <w:tbl>
      <w:tblPr>
        <w:tblStyle w:val="3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3572"/>
        <w:gridCol w:w="4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5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产品名称（与登记名称一致）</w:t>
            </w:r>
          </w:p>
        </w:tc>
        <w:tc>
          <w:tcPr>
            <w:tcW w:w="4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产品类型（单选）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战场行为推演系统；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战场行为决策系统；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数字孪生渲染平台；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隧道数字孪生系统；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室内孪生VR系统；国土资源一张图系统；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山洪灾害防治系统；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智慧城市云平台；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地理空间大数据平台；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智慧水利数据平台；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智慧文旅数据平台；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357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数智实验室平台；</w:t>
            </w:r>
          </w:p>
        </w:tc>
        <w:tc>
          <w:tcPr>
            <w:tcW w:w="413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数据集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API产品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 xml:space="preserve">数据应用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数据报告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数字对象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四川创数智慧科技股份有限公司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2025年12月19日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E75C7"/>
    <w:rsid w:val="14EB1F91"/>
    <w:rsid w:val="15F462EE"/>
    <w:rsid w:val="18444B4F"/>
    <w:rsid w:val="1B1839D5"/>
    <w:rsid w:val="319B1DED"/>
    <w:rsid w:val="34DF025E"/>
    <w:rsid w:val="40414DCB"/>
    <w:rsid w:val="413D3CFD"/>
    <w:rsid w:val="489C27BC"/>
    <w:rsid w:val="53123353"/>
    <w:rsid w:val="55BD4A9D"/>
    <w:rsid w:val="61BA015F"/>
    <w:rsid w:val="66636D26"/>
    <w:rsid w:val="7F4F509D"/>
    <w:rsid w:val="FDBDF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707</Words>
  <Characters>717</Characters>
  <Lines>0</Lines>
  <Paragraphs>0</Paragraphs>
  <TotalTime>0</TotalTime>
  <ScaleCrop>false</ScaleCrop>
  <LinksUpToDate>false</LinksUpToDate>
  <CharactersWithSpaces>727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2025-05-08T10:37:00Z</dcterms:created>
  <dc:creator>PC</dc:creator>
  <cp:lastModifiedBy>kylin</cp:lastModifiedBy>
  <dcterms:modified xsi:type="dcterms:W3CDTF">2025-12-19T15:07:31Z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KSOTemplateDocerSaveRecord">
    <vt:lpwstr>eyJoZGlkIjoiNmUzZjM2NWQ4ZjIxZmE5YTU2MjU4MjVhOWY1N2FhM2UiLCJ1c2VySWQiOiIxNDE5MTEwOTkxIn0=</vt:lpwstr>
  </property>
  <property fmtid="{D5CDD505-2E9C-101B-9397-08002B2CF9AE}" pid="4" name="ICV">
    <vt:lpwstr>6CB93DD31F40476A85CF58DDDCB56996_13</vt:lpwstr>
  </property>
</Properties>
</file>